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559C2B" w14:textId="4EA9DD21" w:rsidR="00C5159B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27EB4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B27EB4">
        <w:rPr>
          <w:b/>
          <w:noProof/>
          <w:sz w:val="24"/>
        </w:rPr>
        <w:t>4</w:t>
      </w:r>
      <w:r w:rsidR="00C5159B">
        <w:rPr>
          <w:b/>
          <w:noProof/>
          <w:sz w:val="24"/>
        </w:rPr>
        <w:t>0</w:t>
      </w:r>
      <w:r w:rsidR="000C0B42">
        <w:rPr>
          <w:b/>
          <w:noProof/>
          <w:sz w:val="24"/>
        </w:rPr>
        <w:t>401</w:t>
      </w:r>
      <w:r w:rsidR="00A902A1">
        <w:rPr>
          <w:b/>
          <w:noProof/>
          <w:sz w:val="24"/>
        </w:rPr>
        <w:t>_r</w:t>
      </w:r>
      <w:r w:rsidR="004909D0">
        <w:rPr>
          <w:b/>
          <w:noProof/>
          <w:sz w:val="24"/>
        </w:rPr>
        <w:t>3</w:t>
      </w:r>
    </w:p>
    <w:p w14:paraId="29A30439" w14:textId="10770483" w:rsidR="00B5011D" w:rsidRDefault="00B27EB4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 w:rsidR="00B5011D">
        <w:rPr>
          <w:rFonts w:cs="Arial"/>
          <w:b/>
          <w:bCs/>
          <w:sz w:val="22"/>
        </w:rPr>
        <w:tab/>
      </w:r>
      <w:r w:rsidR="00B5011D" w:rsidRPr="00B27EB4">
        <w:rPr>
          <w:bCs/>
          <w:noProof/>
          <w:sz w:val="24"/>
        </w:rPr>
        <w:t>(revision of S6-2</w:t>
      </w:r>
      <w:r w:rsidRPr="00B27EB4">
        <w:rPr>
          <w:bCs/>
          <w:noProof/>
          <w:sz w:val="24"/>
        </w:rPr>
        <w:t>4</w:t>
      </w:r>
      <w:r w:rsidR="000C0B42">
        <w:rPr>
          <w:bCs/>
          <w:noProof/>
          <w:sz w:val="24"/>
        </w:rPr>
        <w:t>121</w:t>
      </w:r>
      <w:r w:rsidR="00B5011D" w:rsidRPr="00B27EB4">
        <w:rPr>
          <w:bCs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E6C2A2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5725A" w:rsidRPr="00D5725A">
        <w:rPr>
          <w:rFonts w:ascii="Arial" w:hAnsi="Arial" w:cs="Arial"/>
          <w:b/>
          <w:sz w:val="22"/>
          <w:szCs w:val="22"/>
        </w:rPr>
        <w:t>Reply LS on clarifications on V2X, UAS and SEAL entities acting as EAS</w:t>
      </w:r>
    </w:p>
    <w:p w14:paraId="611B4358" w14:textId="16FA039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OLE_LINK6"/>
      <w:r w:rsidR="00D5725A" w:rsidRPr="00D5725A">
        <w:rPr>
          <w:rFonts w:ascii="Arial" w:hAnsi="Arial" w:cs="Arial"/>
          <w:b/>
          <w:bCs/>
          <w:sz w:val="22"/>
          <w:szCs w:val="22"/>
        </w:rPr>
        <w:t>S6-240010</w:t>
      </w:r>
      <w:r w:rsidR="00D5725A">
        <w:rPr>
          <w:rFonts w:ascii="Arial" w:hAnsi="Arial" w:cs="Arial"/>
          <w:b/>
          <w:bCs/>
          <w:sz w:val="22"/>
          <w:szCs w:val="22"/>
          <w:lang w:eastAsia="zh-CN"/>
        </w:rPr>
        <w:t>/</w:t>
      </w:r>
      <w:r w:rsidR="00D5725A" w:rsidRPr="00D5725A">
        <w:t xml:space="preserve"> </w:t>
      </w:r>
      <w:r w:rsidR="00D5725A" w:rsidRPr="00D5725A">
        <w:rPr>
          <w:rFonts w:ascii="Arial" w:hAnsi="Arial" w:cs="Arial"/>
          <w:b/>
          <w:bCs/>
          <w:sz w:val="22"/>
          <w:szCs w:val="22"/>
          <w:lang w:eastAsia="zh-CN"/>
        </w:rPr>
        <w:t>C3-235618</w:t>
      </w:r>
      <w:bookmarkEnd w:id="2"/>
    </w:p>
    <w:p w14:paraId="6DF36BBF" w14:textId="14999D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725A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2E7963FE" w14:textId="6DCDAC7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725A" w:rsidRPr="00D5725A">
        <w:rPr>
          <w:rFonts w:ascii="Arial" w:hAnsi="Arial" w:cs="Arial"/>
          <w:b/>
          <w:bCs/>
          <w:sz w:val="22"/>
          <w:szCs w:val="22"/>
        </w:rPr>
        <w:t>NBI18, V2XAPP_Ph3, SEAL_Ph3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01147493" w14:textId="10E933C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0F69" w:rsidRPr="00410F69">
        <w:rPr>
          <w:rFonts w:ascii="Arial" w:hAnsi="Arial" w:cs="Arial"/>
          <w:bCs/>
          <w:color w:val="000000"/>
        </w:rPr>
        <w:t>CT3</w:t>
      </w:r>
    </w:p>
    <w:p w14:paraId="08C8D7FD" w14:textId="35CD460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0F69" w:rsidRPr="00410F69">
        <w:rPr>
          <w:rFonts w:ascii="Arial" w:hAnsi="Arial" w:cs="Arial" w:hint="eastAsia"/>
          <w:bCs/>
          <w:color w:val="000000"/>
        </w:rPr>
        <w:t>CT1</w:t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509307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0F69">
        <w:rPr>
          <w:rFonts w:ascii="Arial" w:hAnsi="Arial" w:cs="Arial" w:hint="eastAsia"/>
          <w:b/>
          <w:bCs/>
          <w:sz w:val="22"/>
          <w:szCs w:val="22"/>
          <w:lang w:eastAsia="zh-CN"/>
        </w:rPr>
        <w:t>Cuili</w:t>
      </w:r>
      <w:r w:rsidR="00410F69">
        <w:rPr>
          <w:rFonts w:ascii="Arial" w:hAnsi="Arial" w:cs="Arial"/>
          <w:b/>
          <w:bCs/>
          <w:sz w:val="22"/>
          <w:szCs w:val="22"/>
        </w:rPr>
        <w:t xml:space="preserve"> </w:t>
      </w:r>
      <w:r w:rsidR="00410F69">
        <w:rPr>
          <w:rFonts w:ascii="Arial" w:hAnsi="Arial" w:cs="Arial" w:hint="eastAsia"/>
          <w:b/>
          <w:bCs/>
          <w:sz w:val="22"/>
          <w:szCs w:val="22"/>
          <w:lang w:eastAsia="zh-CN"/>
        </w:rPr>
        <w:t>Ge</w:t>
      </w:r>
      <w:r w:rsidR="00410F69">
        <w:rPr>
          <w:rFonts w:ascii="Arial" w:hAnsi="Arial" w:cs="Arial"/>
          <w:b/>
          <w:bCs/>
          <w:sz w:val="22"/>
          <w:szCs w:val="22"/>
        </w:rPr>
        <w:t xml:space="preserve"> – </w:t>
      </w:r>
      <w:r w:rsidR="00410F69">
        <w:rPr>
          <w:rFonts w:ascii="Arial" w:hAnsi="Arial" w:cs="Arial" w:hint="eastAsia"/>
          <w:b/>
          <w:bCs/>
          <w:sz w:val="22"/>
          <w:szCs w:val="22"/>
          <w:lang w:eastAsia="zh-CN"/>
        </w:rPr>
        <w:t>gecuili</w:t>
      </w:r>
      <w:r w:rsidR="00410F69">
        <w:rPr>
          <w:rFonts w:ascii="Arial" w:hAnsi="Arial" w:cs="Arial"/>
          <w:b/>
          <w:bCs/>
          <w:sz w:val="22"/>
          <w:szCs w:val="22"/>
        </w:rPr>
        <w:t>@huawei.com</w:t>
      </w:r>
    </w:p>
    <w:p w14:paraId="4009E3A9" w14:textId="1863128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EE46FF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909D0">
        <w:rPr>
          <w:rFonts w:ascii="Arial" w:hAnsi="Arial" w:cs="Arial"/>
          <w:bCs/>
        </w:rPr>
        <w:t>S6-2404</w:t>
      </w:r>
      <w:bookmarkStart w:id="11" w:name="_GoBack"/>
      <w:bookmarkEnd w:id="11"/>
      <w:r w:rsidR="004909D0">
        <w:rPr>
          <w:rFonts w:ascii="Arial" w:hAnsi="Arial" w:cs="Arial"/>
          <w:bCs/>
        </w:rPr>
        <w:t>49/S6-240550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AEAE5DD" w14:textId="0B8E4344" w:rsidR="004F2470" w:rsidRDefault="004F2470" w:rsidP="004F247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 xml:space="preserve">SA6 </w:t>
      </w:r>
      <w:r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>CT3</w:t>
      </w:r>
      <w:r w:rsidRPr="00B43586">
        <w:rPr>
          <w:rFonts w:ascii="Arial" w:hAnsi="Arial" w:cs="Arial"/>
          <w:bCs/>
        </w:rPr>
        <w:t xml:space="preserve"> for </w:t>
      </w:r>
      <w:r>
        <w:rPr>
          <w:rFonts w:ascii="Arial" w:hAnsi="Arial" w:cs="Arial"/>
          <w:bCs/>
        </w:rPr>
        <w:t xml:space="preserve">their reply LS on the </w:t>
      </w:r>
      <w:r w:rsidRPr="001C08CC">
        <w:rPr>
          <w:rFonts w:ascii="Arial" w:hAnsi="Arial" w:cs="Arial"/>
          <w:bCs/>
        </w:rPr>
        <w:t>clarifications on V2X, UAS and SEAL entities acting as EAS</w:t>
      </w:r>
      <w:r>
        <w:rPr>
          <w:rFonts w:ascii="Arial" w:hAnsi="Arial" w:cs="Arial"/>
          <w:bCs/>
        </w:rPr>
        <w:t>.</w:t>
      </w:r>
    </w:p>
    <w:p w14:paraId="6BB73183" w14:textId="524B9E43" w:rsidR="004F2470" w:rsidRDefault="004F2470" w:rsidP="004F247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A6 has discussed this reply LS and </w:t>
      </w:r>
      <w:r>
        <w:rPr>
          <w:rFonts w:ascii="Arial" w:hAnsi="Arial" w:cs="Arial"/>
          <w:bCs/>
        </w:rPr>
        <w:t>would like to provide the following answers:</w:t>
      </w:r>
    </w:p>
    <w:p w14:paraId="2DA2FCF8" w14:textId="217FC7A2" w:rsidR="004F2470" w:rsidRPr="004F2470" w:rsidRDefault="004F2470" w:rsidP="004F2470">
      <w:pPr>
        <w:spacing w:after="120"/>
        <w:ind w:left="1440" w:hanging="1440"/>
        <w:rPr>
          <w:rFonts w:ascii="Arial" w:hAnsi="Arial" w:cs="Arial"/>
          <w:i/>
        </w:rPr>
      </w:pPr>
      <w:r w:rsidRPr="004F2470">
        <w:rPr>
          <w:rFonts w:ascii="Arial" w:hAnsi="Arial" w:cs="Arial"/>
          <w:b/>
          <w:i/>
        </w:rPr>
        <w:t>Question 1:</w:t>
      </w:r>
      <w:r w:rsidRPr="004F2470">
        <w:rPr>
          <w:rFonts w:ascii="Arial" w:hAnsi="Arial" w:cs="Arial"/>
          <w:i/>
        </w:rPr>
        <w:tab/>
        <w:t>Can SA6 indicate how the entity (e.g., UAE Server, UASS, VAE Server, VASS, etc.) should be identified? Is it via the EAS ID or the EAS type/category?</w:t>
      </w:r>
    </w:p>
    <w:p w14:paraId="69426BBC" w14:textId="2F2CC96F" w:rsidR="000C0B42" w:rsidRPr="003B13CC" w:rsidRDefault="004F2470" w:rsidP="001E1B0F">
      <w:pPr>
        <w:spacing w:after="120"/>
        <w:ind w:left="1440" w:hanging="1440"/>
        <w:rPr>
          <w:rFonts w:ascii="Arial" w:hAnsi="Arial" w:cs="Arial"/>
        </w:rPr>
      </w:pPr>
      <w:r>
        <w:rPr>
          <w:rFonts w:ascii="Arial" w:hAnsi="Arial" w:cs="Arial"/>
          <w:b/>
        </w:rPr>
        <w:t>SA6 answer:</w:t>
      </w:r>
      <w:r w:rsidR="001E1B0F">
        <w:rPr>
          <w:rFonts w:ascii="Arial" w:hAnsi="Arial" w:cs="Arial"/>
          <w:b/>
        </w:rPr>
        <w:tab/>
      </w:r>
      <w:r w:rsidR="001E1B0F" w:rsidRPr="001E1B0F">
        <w:rPr>
          <w:rFonts w:ascii="Arial" w:hAnsi="Arial" w:cs="Arial"/>
        </w:rPr>
        <w:t xml:space="preserve">The </w:t>
      </w:r>
      <w:r w:rsidRPr="001E1B0F">
        <w:rPr>
          <w:rFonts w:ascii="Arial" w:hAnsi="Arial" w:cs="Arial"/>
        </w:rPr>
        <w:t>EAS</w:t>
      </w:r>
      <w:r w:rsidRPr="003650CF">
        <w:rPr>
          <w:rFonts w:ascii="Arial" w:hAnsi="Arial" w:cs="Arial"/>
        </w:rPr>
        <w:t xml:space="preserve"> ID is the unique identifier of a particular application</w:t>
      </w:r>
      <w:r w:rsidR="001E1B0F">
        <w:rPr>
          <w:rFonts w:ascii="Arial" w:hAnsi="Arial" w:cs="Arial"/>
        </w:rPr>
        <w:t xml:space="preserve"> and used to identify the application server </w:t>
      </w:r>
      <w:r w:rsidR="001E1B0F" w:rsidRPr="001E1B0F">
        <w:rPr>
          <w:rFonts w:ascii="Arial" w:hAnsi="Arial" w:cs="Arial"/>
        </w:rPr>
        <w:t>entity (e.g., UAE Server, UASS, VAE Server, VASS, etc.)</w:t>
      </w:r>
      <w:r w:rsidR="000C0B42">
        <w:rPr>
          <w:rFonts w:ascii="Arial" w:hAnsi="Arial" w:cs="Arial"/>
        </w:rPr>
        <w:t>.</w:t>
      </w:r>
    </w:p>
    <w:p w14:paraId="60CF71CF" w14:textId="77777777" w:rsidR="004F2470" w:rsidRPr="004F2470" w:rsidRDefault="004F2470" w:rsidP="004F2470">
      <w:pPr>
        <w:spacing w:after="120"/>
        <w:ind w:left="1440" w:hanging="1440"/>
        <w:rPr>
          <w:rFonts w:ascii="Arial" w:hAnsi="Arial" w:cs="Arial"/>
          <w:i/>
        </w:rPr>
      </w:pPr>
      <w:r w:rsidRPr="004F2470">
        <w:rPr>
          <w:rFonts w:ascii="Arial" w:hAnsi="Arial" w:cs="Arial"/>
          <w:b/>
          <w:i/>
        </w:rPr>
        <w:t>Question 2:</w:t>
      </w:r>
      <w:r w:rsidRPr="004F2470">
        <w:rPr>
          <w:rFonts w:ascii="Arial" w:hAnsi="Arial" w:cs="Arial"/>
          <w:i/>
        </w:rPr>
        <w:tab/>
        <w:t>Can SA6 indicate how the generic application (e.g., V2X, UAS) should be identified? Is it via the EAS ID or the EAS type/category?</w:t>
      </w:r>
    </w:p>
    <w:p w14:paraId="114E097D" w14:textId="6AFFBB2B" w:rsidR="004F2470" w:rsidRDefault="004F2470" w:rsidP="00A54112">
      <w:pPr>
        <w:spacing w:after="120"/>
        <w:ind w:left="1440" w:hanging="1440"/>
        <w:rPr>
          <w:rFonts w:ascii="Arial" w:hAnsi="Arial" w:cs="Arial"/>
        </w:rPr>
      </w:pPr>
      <w:r>
        <w:rPr>
          <w:rFonts w:ascii="Arial" w:hAnsi="Arial" w:cs="Arial"/>
          <w:b/>
        </w:rPr>
        <w:t>SA6 answer:</w:t>
      </w:r>
      <w:r w:rsidR="003650CF">
        <w:rPr>
          <w:rFonts w:ascii="Arial" w:hAnsi="Arial" w:cs="Arial"/>
          <w:b/>
        </w:rPr>
        <w:tab/>
      </w:r>
      <w:r w:rsidR="001E1B0F" w:rsidRPr="00E926E2">
        <w:rPr>
          <w:rFonts w:ascii="Arial" w:hAnsi="Arial" w:cs="Arial"/>
        </w:rPr>
        <w:t>EAS type is used to identify generic application like V2X, UAS</w:t>
      </w:r>
      <w:r w:rsidR="003650CF">
        <w:rPr>
          <w:rFonts w:ascii="Arial" w:hAnsi="Arial" w:cs="Arial"/>
        </w:rPr>
        <w:t xml:space="preserve">. </w:t>
      </w:r>
      <w:r w:rsidR="00A54112">
        <w:rPr>
          <w:rFonts w:ascii="Arial" w:hAnsi="Arial" w:cs="Arial"/>
        </w:rPr>
        <w:t xml:space="preserve">multiple applications may be </w:t>
      </w:r>
      <w:r w:rsidR="001E1B0F">
        <w:rPr>
          <w:rFonts w:ascii="Arial" w:hAnsi="Arial" w:cs="Arial"/>
        </w:rPr>
        <w:t>associated with</w:t>
      </w:r>
      <w:r w:rsidR="00A54112">
        <w:rPr>
          <w:rFonts w:ascii="Arial" w:hAnsi="Arial" w:cs="Arial"/>
        </w:rPr>
        <w:t xml:space="preserve"> the same EAS type</w:t>
      </w:r>
      <w:r w:rsidR="001E1B0F">
        <w:rPr>
          <w:rFonts w:ascii="Arial" w:hAnsi="Arial" w:cs="Arial"/>
        </w:rPr>
        <w:t>.</w:t>
      </w:r>
    </w:p>
    <w:p w14:paraId="0AD4D1C2" w14:textId="77777777" w:rsidR="004F2470" w:rsidRPr="004F2470" w:rsidRDefault="004F2470" w:rsidP="004F2470">
      <w:pPr>
        <w:spacing w:after="120"/>
        <w:ind w:left="1440" w:hanging="1440"/>
        <w:rPr>
          <w:rFonts w:ascii="Arial" w:hAnsi="Arial" w:cs="Arial"/>
          <w:i/>
        </w:rPr>
      </w:pPr>
      <w:r w:rsidRPr="004F2470">
        <w:rPr>
          <w:rFonts w:ascii="Arial" w:hAnsi="Arial" w:cs="Arial"/>
          <w:b/>
          <w:i/>
        </w:rPr>
        <w:t>Question 3:</w:t>
      </w:r>
      <w:r w:rsidRPr="004F2470">
        <w:rPr>
          <w:rFonts w:ascii="Arial" w:hAnsi="Arial" w:cs="Arial"/>
          <w:b/>
          <w:i/>
        </w:rPr>
        <w:tab/>
      </w:r>
      <w:r w:rsidRPr="004F2470">
        <w:rPr>
          <w:rFonts w:ascii="Arial" w:hAnsi="Arial" w:cs="Arial"/>
          <w:i/>
        </w:rPr>
        <w:t>As SEAL is more of an enabler layer (i.e., not an application per say), can SA6 indicate whether "SEAL” is required to be added in the EAS type/category or not?</w:t>
      </w:r>
    </w:p>
    <w:p w14:paraId="0AB60FC4" w14:textId="513CB133" w:rsidR="004F2470" w:rsidRPr="003B13CC" w:rsidRDefault="004F2470" w:rsidP="004F2470">
      <w:pPr>
        <w:spacing w:after="120"/>
        <w:ind w:left="1440" w:hanging="1440"/>
        <w:rPr>
          <w:rFonts w:ascii="Arial" w:hAnsi="Arial" w:cs="Arial"/>
        </w:rPr>
      </w:pPr>
      <w:r>
        <w:rPr>
          <w:rFonts w:ascii="Arial" w:hAnsi="Arial" w:cs="Arial"/>
          <w:b/>
        </w:rPr>
        <w:t>SA6 answer:</w:t>
      </w:r>
      <w:r w:rsidR="003650CF">
        <w:rPr>
          <w:rFonts w:ascii="Arial" w:hAnsi="Arial" w:cs="Arial"/>
          <w:b/>
        </w:rPr>
        <w:tab/>
      </w:r>
      <w:r w:rsidR="00BE2856" w:rsidRPr="009F5262">
        <w:rPr>
          <w:rFonts w:ascii="Arial" w:hAnsi="Arial" w:cs="Arial"/>
        </w:rPr>
        <w:t xml:space="preserve">SA6 agree that a generic </w:t>
      </w:r>
      <w:r w:rsidR="003650CF" w:rsidRPr="003650CF">
        <w:rPr>
          <w:rFonts w:ascii="Arial" w:hAnsi="Arial" w:cs="Arial"/>
        </w:rPr>
        <w:t>"</w:t>
      </w:r>
      <w:r w:rsidR="0037616E">
        <w:rPr>
          <w:rFonts w:ascii="Arial" w:hAnsi="Arial" w:cs="Arial"/>
        </w:rPr>
        <w:t>A</w:t>
      </w:r>
      <w:r w:rsidR="00A565A5">
        <w:rPr>
          <w:rFonts w:ascii="Arial" w:hAnsi="Arial" w:cs="Arial"/>
        </w:rPr>
        <w:t xml:space="preserve">pplication </w:t>
      </w:r>
      <w:r w:rsidR="009F5262">
        <w:rPr>
          <w:rFonts w:ascii="Arial" w:hAnsi="Arial" w:cs="Arial"/>
        </w:rPr>
        <w:t>enabler</w:t>
      </w:r>
      <w:r w:rsidR="003650CF" w:rsidRPr="003650CF">
        <w:rPr>
          <w:rFonts w:ascii="Arial" w:hAnsi="Arial" w:cs="Arial"/>
        </w:rPr>
        <w:t xml:space="preserve">" can be </w:t>
      </w:r>
      <w:r w:rsidR="00071C11">
        <w:rPr>
          <w:rFonts w:ascii="Arial" w:hAnsi="Arial" w:cs="Arial"/>
        </w:rPr>
        <w:t>used</w:t>
      </w:r>
      <w:r w:rsidR="003650CF" w:rsidRPr="003650CF">
        <w:rPr>
          <w:rFonts w:ascii="Arial" w:hAnsi="Arial" w:cs="Arial"/>
        </w:rPr>
        <w:t xml:space="preserve"> in the EAS type/category</w:t>
      </w:r>
      <w:r w:rsidR="00A54112">
        <w:rPr>
          <w:rFonts w:ascii="Arial" w:hAnsi="Arial" w:cs="Arial"/>
        </w:rPr>
        <w:t xml:space="preserve"> </w:t>
      </w:r>
      <w:r w:rsidR="009F5262">
        <w:rPr>
          <w:rFonts w:ascii="Arial" w:hAnsi="Arial" w:cs="Arial"/>
        </w:rPr>
        <w:t>for all the enabler servers including SEAL, UAE</w:t>
      </w:r>
      <w:r w:rsidR="00A565A5">
        <w:rPr>
          <w:rFonts w:ascii="Arial" w:hAnsi="Arial" w:cs="Arial"/>
        </w:rPr>
        <w:t>, UAE</w:t>
      </w:r>
      <w:r w:rsidR="007226DB">
        <w:rPr>
          <w:rFonts w:ascii="Arial" w:hAnsi="Arial" w:cs="Arial"/>
        </w:rPr>
        <w:t>, etc</w:t>
      </w:r>
      <w:r w:rsidR="00A54112">
        <w:rPr>
          <w:rFonts w:ascii="Arial" w:hAnsi="Arial" w:cs="Arial"/>
        </w:rPr>
        <w:t xml:space="preserve">. </w:t>
      </w:r>
      <w:r w:rsidR="004909D0">
        <w:rPr>
          <w:rFonts w:ascii="Arial" w:hAnsi="Arial" w:cs="Arial"/>
        </w:rPr>
        <w:t>Please refer the attached CRs.</w:t>
      </w:r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CCBAE2" w14:textId="59CA766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A36B4" w:rsidRPr="00EA36B4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</w:t>
      </w:r>
    </w:p>
    <w:p w14:paraId="0DF0A4E9" w14:textId="7F410BEE" w:rsidR="00B97703" w:rsidRPr="00017F23" w:rsidRDefault="00B97703" w:rsidP="00EA36B4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A36B4" w:rsidRPr="00EA36B4">
        <w:rPr>
          <w:rFonts w:ascii="Arial" w:eastAsia="Times New Roman" w:hAnsi="Arial" w:cs="Arial"/>
          <w:bCs/>
        </w:rPr>
        <w:t>SA6</w:t>
      </w:r>
      <w:r w:rsidRPr="00EA36B4">
        <w:rPr>
          <w:rFonts w:ascii="Arial" w:eastAsia="Times New Roman" w:hAnsi="Arial" w:cs="Arial"/>
          <w:bCs/>
        </w:rPr>
        <w:t xml:space="preserve"> asks </w:t>
      </w:r>
      <w:r w:rsidR="00EA36B4" w:rsidRPr="00EA36B4">
        <w:rPr>
          <w:rFonts w:ascii="Arial" w:eastAsia="Times New Roman" w:hAnsi="Arial" w:cs="Arial"/>
          <w:bCs/>
        </w:rPr>
        <w:t>CT3</w:t>
      </w:r>
      <w:r w:rsidRPr="00EA36B4">
        <w:rPr>
          <w:rFonts w:ascii="Arial" w:eastAsia="Times New Roman" w:hAnsi="Arial" w:cs="Arial"/>
          <w:bCs/>
        </w:rPr>
        <w:t xml:space="preserve"> to</w:t>
      </w:r>
      <w:r w:rsidR="00017F23" w:rsidRPr="00EA36B4">
        <w:rPr>
          <w:rFonts w:ascii="Arial" w:eastAsia="Times New Roman" w:hAnsi="Arial" w:cs="Arial"/>
          <w:bCs/>
        </w:rPr>
        <w:t xml:space="preserve"> </w:t>
      </w:r>
      <w:r w:rsidR="00EA36B4" w:rsidRPr="00EA36B4">
        <w:rPr>
          <w:rFonts w:ascii="Arial" w:eastAsia="Times New Roman" w:hAnsi="Arial" w:cs="Arial"/>
          <w:bCs/>
        </w:rPr>
        <w:t xml:space="preserve">consider the above answers in their </w:t>
      </w:r>
      <w:r w:rsidR="00364AC0">
        <w:rPr>
          <w:rFonts w:ascii="Arial" w:eastAsia="Times New Roman" w:hAnsi="Arial" w:cs="Arial"/>
          <w:bCs/>
        </w:rPr>
        <w:t xml:space="preserve">related </w:t>
      </w:r>
      <w:r w:rsidR="00EA36B4" w:rsidRPr="00EA36B4">
        <w:rPr>
          <w:rFonts w:ascii="Arial" w:eastAsia="Times New Roman" w:hAnsi="Arial" w:cs="Arial"/>
          <w:bCs/>
        </w:rPr>
        <w:t>work.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E52B09" w14:textId="4E89E295" w:rsidR="00A653CE" w:rsidRDefault="00A653C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SA6#60                 15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19</w:t>
      </w:r>
      <w:r w:rsidRPr="00A653C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TBC, China</w:t>
      </w:r>
    </w:p>
    <w:p w14:paraId="23E0A6C1" w14:textId="1348EBFC" w:rsidR="00B27EB4" w:rsidRPr="00095BC2" w:rsidRDefault="00B27EB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SA6#61                 20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24</w:t>
      </w:r>
      <w:r w:rsidRPr="00B27EB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Jeju, Korea</w:t>
      </w:r>
    </w:p>
    <w:sectPr w:rsidR="00B27EB4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2708CD" w14:textId="77777777" w:rsidR="00BE3585" w:rsidRDefault="00BE3585">
      <w:pPr>
        <w:spacing w:after="0"/>
      </w:pPr>
      <w:r>
        <w:separator/>
      </w:r>
    </w:p>
  </w:endnote>
  <w:endnote w:type="continuationSeparator" w:id="0">
    <w:p w14:paraId="047BDA54" w14:textId="77777777" w:rsidR="00BE3585" w:rsidRDefault="00BE35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284A10" w14:textId="77777777" w:rsidR="00BE3585" w:rsidRDefault="00BE3585">
      <w:pPr>
        <w:spacing w:after="0"/>
      </w:pPr>
      <w:r>
        <w:separator/>
      </w:r>
    </w:p>
  </w:footnote>
  <w:footnote w:type="continuationSeparator" w:id="0">
    <w:p w14:paraId="70E8E2D8" w14:textId="77777777" w:rsidR="00BE3585" w:rsidRDefault="00BE358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41B62"/>
    <w:rsid w:val="00046F08"/>
    <w:rsid w:val="00071C11"/>
    <w:rsid w:val="00095BC2"/>
    <w:rsid w:val="000C0B42"/>
    <w:rsid w:val="000C2DA1"/>
    <w:rsid w:val="000C3E1C"/>
    <w:rsid w:val="000F6242"/>
    <w:rsid w:val="00174844"/>
    <w:rsid w:val="001E1B0F"/>
    <w:rsid w:val="002201E4"/>
    <w:rsid w:val="00270389"/>
    <w:rsid w:val="002A6824"/>
    <w:rsid w:val="002F18D2"/>
    <w:rsid w:val="002F1940"/>
    <w:rsid w:val="00316630"/>
    <w:rsid w:val="00320F57"/>
    <w:rsid w:val="00334FB8"/>
    <w:rsid w:val="0034030B"/>
    <w:rsid w:val="00364AC0"/>
    <w:rsid w:val="003650CF"/>
    <w:rsid w:val="0037616E"/>
    <w:rsid w:val="00383545"/>
    <w:rsid w:val="003B654D"/>
    <w:rsid w:val="003C489E"/>
    <w:rsid w:val="003D3743"/>
    <w:rsid w:val="00410F69"/>
    <w:rsid w:val="00433500"/>
    <w:rsid w:val="00433F71"/>
    <w:rsid w:val="00440D43"/>
    <w:rsid w:val="00455362"/>
    <w:rsid w:val="0045595F"/>
    <w:rsid w:val="00477B79"/>
    <w:rsid w:val="004909D0"/>
    <w:rsid w:val="004A188A"/>
    <w:rsid w:val="004B46AC"/>
    <w:rsid w:val="004D063A"/>
    <w:rsid w:val="004E3939"/>
    <w:rsid w:val="004F2470"/>
    <w:rsid w:val="00520EC6"/>
    <w:rsid w:val="00524687"/>
    <w:rsid w:val="005B5087"/>
    <w:rsid w:val="005F3B26"/>
    <w:rsid w:val="00646E60"/>
    <w:rsid w:val="006A3A35"/>
    <w:rsid w:val="006B0604"/>
    <w:rsid w:val="006E0D4F"/>
    <w:rsid w:val="006F2D99"/>
    <w:rsid w:val="007226DB"/>
    <w:rsid w:val="00726022"/>
    <w:rsid w:val="007F4F92"/>
    <w:rsid w:val="007F6F25"/>
    <w:rsid w:val="00832356"/>
    <w:rsid w:val="00832B2B"/>
    <w:rsid w:val="008858CD"/>
    <w:rsid w:val="008D772F"/>
    <w:rsid w:val="008E197E"/>
    <w:rsid w:val="00932953"/>
    <w:rsid w:val="00953874"/>
    <w:rsid w:val="0099764C"/>
    <w:rsid w:val="009F5262"/>
    <w:rsid w:val="00A46CCB"/>
    <w:rsid w:val="00A54112"/>
    <w:rsid w:val="00A565A5"/>
    <w:rsid w:val="00A653CE"/>
    <w:rsid w:val="00A71544"/>
    <w:rsid w:val="00A902A1"/>
    <w:rsid w:val="00A90373"/>
    <w:rsid w:val="00AC0D35"/>
    <w:rsid w:val="00AC6106"/>
    <w:rsid w:val="00AE1828"/>
    <w:rsid w:val="00B27EB4"/>
    <w:rsid w:val="00B33F3C"/>
    <w:rsid w:val="00B5011D"/>
    <w:rsid w:val="00B823A6"/>
    <w:rsid w:val="00B907E6"/>
    <w:rsid w:val="00B97703"/>
    <w:rsid w:val="00BA1A46"/>
    <w:rsid w:val="00BB6A1F"/>
    <w:rsid w:val="00BE2856"/>
    <w:rsid w:val="00BE3585"/>
    <w:rsid w:val="00C04BAC"/>
    <w:rsid w:val="00C17B7B"/>
    <w:rsid w:val="00C23C20"/>
    <w:rsid w:val="00C362C0"/>
    <w:rsid w:val="00C5159B"/>
    <w:rsid w:val="00CD5002"/>
    <w:rsid w:val="00CF6087"/>
    <w:rsid w:val="00D02856"/>
    <w:rsid w:val="00D144DE"/>
    <w:rsid w:val="00D209D8"/>
    <w:rsid w:val="00D25CD3"/>
    <w:rsid w:val="00D5725A"/>
    <w:rsid w:val="00D62A0E"/>
    <w:rsid w:val="00D84FCE"/>
    <w:rsid w:val="00D856BD"/>
    <w:rsid w:val="00DF3C27"/>
    <w:rsid w:val="00DF7E9B"/>
    <w:rsid w:val="00E1561F"/>
    <w:rsid w:val="00E92981"/>
    <w:rsid w:val="00E961C6"/>
    <w:rsid w:val="00EA36B4"/>
    <w:rsid w:val="00EC0AE9"/>
    <w:rsid w:val="00ED48C3"/>
    <w:rsid w:val="00F24338"/>
    <w:rsid w:val="00F33593"/>
    <w:rsid w:val="00F34B3C"/>
    <w:rsid w:val="00F91527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E1B0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B27E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B27E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B27EB4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B27EB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B27EB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B27EB4"/>
    <w:pPr>
      <w:outlineLvl w:val="5"/>
    </w:pPr>
  </w:style>
  <w:style w:type="paragraph" w:styleId="7">
    <w:name w:val="heading 7"/>
    <w:basedOn w:val="H6"/>
    <w:next w:val="a"/>
    <w:qFormat/>
    <w:rsid w:val="00B27EB4"/>
    <w:pPr>
      <w:outlineLvl w:val="6"/>
    </w:pPr>
  </w:style>
  <w:style w:type="paragraph" w:styleId="8">
    <w:name w:val="heading 8"/>
    <w:basedOn w:val="1"/>
    <w:next w:val="a"/>
    <w:qFormat/>
    <w:rsid w:val="00B27EB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27EB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B27E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B27EB4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B27EB4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27EB4"/>
    <w:pPr>
      <w:spacing w:before="180"/>
      <w:ind w:left="2693" w:hanging="2693"/>
    </w:pPr>
    <w:rPr>
      <w:b/>
    </w:rPr>
  </w:style>
  <w:style w:type="paragraph" w:styleId="TOC1">
    <w:name w:val="toc 1"/>
    <w:semiHidden/>
    <w:rsid w:val="00B27EB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27E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27EB4"/>
    <w:pPr>
      <w:ind w:left="1701" w:hanging="1701"/>
    </w:pPr>
  </w:style>
  <w:style w:type="paragraph" w:styleId="TOC4">
    <w:name w:val="toc 4"/>
    <w:basedOn w:val="TOC3"/>
    <w:semiHidden/>
    <w:rsid w:val="00B27EB4"/>
    <w:pPr>
      <w:ind w:left="1418" w:hanging="1418"/>
    </w:pPr>
  </w:style>
  <w:style w:type="paragraph" w:styleId="TOC3">
    <w:name w:val="toc 3"/>
    <w:basedOn w:val="TOC2"/>
    <w:semiHidden/>
    <w:rsid w:val="00B27EB4"/>
    <w:pPr>
      <w:ind w:left="1134" w:hanging="1134"/>
    </w:pPr>
  </w:style>
  <w:style w:type="paragraph" w:styleId="TOC2">
    <w:name w:val="toc 2"/>
    <w:basedOn w:val="TOC1"/>
    <w:semiHidden/>
    <w:rsid w:val="00B27EB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27EB4"/>
    <w:pPr>
      <w:ind w:left="284"/>
    </w:pPr>
  </w:style>
  <w:style w:type="paragraph" w:styleId="10">
    <w:name w:val="index 1"/>
    <w:basedOn w:val="a"/>
    <w:semiHidden/>
    <w:rsid w:val="00B27EB4"/>
    <w:pPr>
      <w:keepLines/>
      <w:spacing w:after="0"/>
    </w:pPr>
  </w:style>
  <w:style w:type="paragraph" w:customStyle="1" w:styleId="ZH">
    <w:name w:val="ZH"/>
    <w:rsid w:val="00B27E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B27EB4"/>
    <w:pPr>
      <w:outlineLvl w:val="9"/>
    </w:pPr>
  </w:style>
  <w:style w:type="paragraph" w:styleId="22">
    <w:name w:val="List Number 2"/>
    <w:basedOn w:val="ae"/>
    <w:semiHidden/>
    <w:rsid w:val="00B27EB4"/>
    <w:pPr>
      <w:ind w:left="851"/>
    </w:pPr>
  </w:style>
  <w:style w:type="character" w:styleId="af">
    <w:name w:val="footnote reference"/>
    <w:semiHidden/>
    <w:rsid w:val="00B27EB4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B27EB4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B27EB4"/>
    <w:rPr>
      <w:b/>
    </w:rPr>
  </w:style>
  <w:style w:type="paragraph" w:customStyle="1" w:styleId="TAC">
    <w:name w:val="TAC"/>
    <w:basedOn w:val="TAL"/>
    <w:rsid w:val="00B27EB4"/>
    <w:pPr>
      <w:jc w:val="center"/>
    </w:pPr>
  </w:style>
  <w:style w:type="paragraph" w:customStyle="1" w:styleId="TF">
    <w:name w:val="TF"/>
    <w:basedOn w:val="TH"/>
    <w:rsid w:val="00B27EB4"/>
    <w:pPr>
      <w:keepNext w:val="0"/>
      <w:spacing w:before="0" w:after="240"/>
    </w:pPr>
  </w:style>
  <w:style w:type="paragraph" w:customStyle="1" w:styleId="NO">
    <w:name w:val="NO"/>
    <w:basedOn w:val="a"/>
    <w:rsid w:val="00B27EB4"/>
    <w:pPr>
      <w:keepLines/>
      <w:ind w:left="1135" w:hanging="851"/>
    </w:pPr>
  </w:style>
  <w:style w:type="paragraph" w:styleId="TOC9">
    <w:name w:val="toc 9"/>
    <w:basedOn w:val="TOC8"/>
    <w:semiHidden/>
    <w:rsid w:val="00B27EB4"/>
    <w:pPr>
      <w:ind w:left="1418" w:hanging="1418"/>
    </w:pPr>
  </w:style>
  <w:style w:type="paragraph" w:customStyle="1" w:styleId="EX">
    <w:name w:val="EX"/>
    <w:basedOn w:val="a"/>
    <w:rsid w:val="00B27EB4"/>
    <w:pPr>
      <w:keepLines/>
      <w:ind w:left="1702" w:hanging="1418"/>
    </w:pPr>
  </w:style>
  <w:style w:type="paragraph" w:customStyle="1" w:styleId="FP">
    <w:name w:val="FP"/>
    <w:basedOn w:val="a"/>
    <w:rsid w:val="00B27EB4"/>
    <w:pPr>
      <w:spacing w:after="0"/>
    </w:pPr>
  </w:style>
  <w:style w:type="paragraph" w:customStyle="1" w:styleId="LD">
    <w:name w:val="LD"/>
    <w:rsid w:val="00B27E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27EB4"/>
    <w:pPr>
      <w:spacing w:after="0"/>
    </w:pPr>
  </w:style>
  <w:style w:type="paragraph" w:customStyle="1" w:styleId="EW">
    <w:name w:val="EW"/>
    <w:basedOn w:val="EX"/>
    <w:rsid w:val="00B27EB4"/>
    <w:pPr>
      <w:spacing w:after="0"/>
    </w:pPr>
  </w:style>
  <w:style w:type="paragraph" w:styleId="TOC6">
    <w:name w:val="toc 6"/>
    <w:basedOn w:val="TOC5"/>
    <w:next w:val="a"/>
    <w:semiHidden/>
    <w:rsid w:val="00B27EB4"/>
    <w:pPr>
      <w:ind w:left="1985" w:hanging="1985"/>
    </w:pPr>
  </w:style>
  <w:style w:type="paragraph" w:styleId="TOC7">
    <w:name w:val="toc 7"/>
    <w:basedOn w:val="TOC6"/>
    <w:next w:val="a"/>
    <w:semiHidden/>
    <w:rsid w:val="00B27EB4"/>
    <w:pPr>
      <w:ind w:left="2268" w:hanging="2268"/>
    </w:pPr>
  </w:style>
  <w:style w:type="paragraph" w:styleId="23">
    <w:name w:val="List Bullet 2"/>
    <w:basedOn w:val="af2"/>
    <w:semiHidden/>
    <w:rsid w:val="00B27EB4"/>
    <w:pPr>
      <w:ind w:left="851"/>
    </w:pPr>
  </w:style>
  <w:style w:type="paragraph" w:styleId="30">
    <w:name w:val="List Bullet 3"/>
    <w:basedOn w:val="23"/>
    <w:semiHidden/>
    <w:rsid w:val="00B27EB4"/>
    <w:pPr>
      <w:ind w:left="1135"/>
    </w:pPr>
  </w:style>
  <w:style w:type="paragraph" w:styleId="ae">
    <w:name w:val="List Number"/>
    <w:basedOn w:val="a8"/>
    <w:semiHidden/>
    <w:rsid w:val="00B27EB4"/>
  </w:style>
  <w:style w:type="paragraph" w:customStyle="1" w:styleId="EQ">
    <w:name w:val="EQ"/>
    <w:basedOn w:val="a"/>
    <w:next w:val="a"/>
    <w:rsid w:val="00B27E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27E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27E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7E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27EB4"/>
    <w:pPr>
      <w:jc w:val="right"/>
    </w:pPr>
  </w:style>
  <w:style w:type="paragraph" w:customStyle="1" w:styleId="H6">
    <w:name w:val="H6"/>
    <w:basedOn w:val="5"/>
    <w:next w:val="a"/>
    <w:rsid w:val="00B27EB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27EB4"/>
    <w:pPr>
      <w:ind w:left="851" w:hanging="851"/>
    </w:pPr>
  </w:style>
  <w:style w:type="paragraph" w:customStyle="1" w:styleId="TAL">
    <w:name w:val="TAL"/>
    <w:basedOn w:val="a"/>
    <w:rsid w:val="00B27EB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27E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27E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27E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27E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27EB4"/>
    <w:pPr>
      <w:framePr w:wrap="notBeside" w:y="16161"/>
    </w:pPr>
  </w:style>
  <w:style w:type="character" w:customStyle="1" w:styleId="ZGSM">
    <w:name w:val="ZGSM"/>
    <w:rsid w:val="00B27EB4"/>
  </w:style>
  <w:style w:type="paragraph" w:styleId="24">
    <w:name w:val="List 2"/>
    <w:basedOn w:val="a8"/>
    <w:semiHidden/>
    <w:rsid w:val="00B27EB4"/>
    <w:pPr>
      <w:ind w:left="851"/>
    </w:pPr>
  </w:style>
  <w:style w:type="paragraph" w:customStyle="1" w:styleId="ZG">
    <w:name w:val="ZG"/>
    <w:rsid w:val="00B27E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B27EB4"/>
    <w:pPr>
      <w:ind w:left="1135"/>
    </w:pPr>
  </w:style>
  <w:style w:type="paragraph" w:styleId="40">
    <w:name w:val="List 4"/>
    <w:basedOn w:val="31"/>
    <w:semiHidden/>
    <w:rsid w:val="00B27EB4"/>
    <w:pPr>
      <w:ind w:left="1418"/>
    </w:pPr>
  </w:style>
  <w:style w:type="paragraph" w:styleId="50">
    <w:name w:val="List 5"/>
    <w:basedOn w:val="40"/>
    <w:semiHidden/>
    <w:rsid w:val="00B27EB4"/>
    <w:pPr>
      <w:ind w:left="1702"/>
    </w:pPr>
  </w:style>
  <w:style w:type="paragraph" w:customStyle="1" w:styleId="EditorsNote">
    <w:name w:val="Editor's Note"/>
    <w:basedOn w:val="NO"/>
    <w:rsid w:val="00B27EB4"/>
    <w:rPr>
      <w:color w:val="FF0000"/>
    </w:rPr>
  </w:style>
  <w:style w:type="paragraph" w:styleId="a8">
    <w:name w:val="List"/>
    <w:basedOn w:val="a"/>
    <w:semiHidden/>
    <w:rsid w:val="00B27EB4"/>
    <w:pPr>
      <w:ind w:left="568" w:hanging="284"/>
    </w:pPr>
  </w:style>
  <w:style w:type="paragraph" w:styleId="af2">
    <w:name w:val="List Bullet"/>
    <w:basedOn w:val="a8"/>
    <w:semiHidden/>
    <w:rsid w:val="00B27EB4"/>
  </w:style>
  <w:style w:type="paragraph" w:styleId="41">
    <w:name w:val="List Bullet 4"/>
    <w:basedOn w:val="30"/>
    <w:semiHidden/>
    <w:rsid w:val="00B27EB4"/>
    <w:pPr>
      <w:ind w:left="1418"/>
    </w:pPr>
  </w:style>
  <w:style w:type="paragraph" w:styleId="51">
    <w:name w:val="List Bullet 5"/>
    <w:basedOn w:val="41"/>
    <w:semiHidden/>
    <w:rsid w:val="00B27EB4"/>
    <w:pPr>
      <w:ind w:left="1702"/>
    </w:pPr>
  </w:style>
  <w:style w:type="paragraph" w:customStyle="1" w:styleId="B2">
    <w:name w:val="B2"/>
    <w:basedOn w:val="24"/>
    <w:rsid w:val="00B27EB4"/>
  </w:style>
  <w:style w:type="paragraph" w:customStyle="1" w:styleId="B3">
    <w:name w:val="B3"/>
    <w:basedOn w:val="31"/>
    <w:rsid w:val="00B27EB4"/>
  </w:style>
  <w:style w:type="paragraph" w:customStyle="1" w:styleId="B4">
    <w:name w:val="B4"/>
    <w:basedOn w:val="40"/>
    <w:rsid w:val="00B27EB4"/>
  </w:style>
  <w:style w:type="paragraph" w:customStyle="1" w:styleId="B5">
    <w:name w:val="B5"/>
    <w:basedOn w:val="50"/>
    <w:rsid w:val="00B27EB4"/>
  </w:style>
  <w:style w:type="paragraph" w:customStyle="1" w:styleId="ZTD">
    <w:name w:val="ZTD"/>
    <w:basedOn w:val="ZB"/>
    <w:rsid w:val="00B27EB4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837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HW-Rev1</cp:lastModifiedBy>
  <cp:revision>10</cp:revision>
  <cp:lastPrinted>2002-04-23T07:10:00Z</cp:lastPrinted>
  <dcterms:created xsi:type="dcterms:W3CDTF">2024-02-27T08:28:00Z</dcterms:created>
  <dcterms:modified xsi:type="dcterms:W3CDTF">2024-02-29T12:54:00Z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(3)qE7ksKviCW1r95FXLw3q0axyiLQRN+W6s+EqF7Ni+dZhbyDFWnYT0li91o3pZxKhPZaRVsFK
Se/LmiX0XYFAJ0BFs53fD0MVLWg1Xc4O+5PltkqtcrmbbR7Hv66BX1vqePwOBUMYwsja+rCm
B1fYRfxIl9F+IPseWemg86joX18B5oRns8cbC6GCTOrjtebubIx0Erq4YFmhHBENdYwYjZbq
10A7xf10lCyocGEIF4</vt:lpwstr>
  </property>
  <property fmtid="{D5CDD505-2E9C-101B-9397-08002B2CF9AE}" pid="3" name="_2015_ms_pID_7253431">
    <vt:lpwstr>kvgSm1+idQMyHobgVig6z++y5oFZvUia/DR0rGMrH6KVzeQiUyCgfg
JObGrG+kK5U5KDqZsTDNMSD+CL5pq7mpcpNfG/QpXhGbdY8NgD/1rcMhRsNS778cLMpgSl0k
FzgTHPa9kWBmwd8/nXPm9fBCl7uONNt5d+LySbCoB7Sys3t5bX5HD7dgdhuIdS/ZUHnx9ycx
6ahQPH++GqJJqBFOvGwTrVF8PyjBFP7f8Spu</vt:lpwstr>
  </property>
  <property fmtid="{D5CDD505-2E9C-101B-9397-08002B2CF9AE}" pid="4" name="_2015_ms_pID_7253432">
    <vt:lpwstr>0w==</vt:lpwstr>
  </property>
</Properties>
</file>